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94" w:rsidRDefault="006A4488">
      <w:r>
        <w:t>INFORME DE LA CUENTA DE PÉRDIDAS Y GANANCIAS</w:t>
      </w:r>
    </w:p>
    <w:p w:rsidR="006A4488" w:rsidRDefault="006A4488">
      <w:bookmarkStart w:id="0" w:name="EMPRESA"/>
      <w:r>
        <w:t>EMPRESA</w:t>
      </w:r>
      <w:bookmarkEnd w:id="0"/>
      <w:r>
        <w:t xml:space="preserve"> </w:t>
      </w:r>
    </w:p>
    <w:p w:rsidR="002C4F7B" w:rsidRDefault="006A4488" w:rsidP="002C4F7B">
      <w:r>
        <w:t>Mediante el presente le comunico los gastos e ingresos del último año fisca</w:t>
      </w:r>
      <w:r w:rsidR="0084254C">
        <w:t xml:space="preserve">l </w:t>
      </w:r>
      <w:bookmarkStart w:id="1" w:name="EJERCICIO"/>
      <w:r w:rsidR="0084254C">
        <w:t>EJERCICIO</w:t>
      </w:r>
      <w:bookmarkEnd w:id="1"/>
      <w:r w:rsidR="002C4F7B">
        <w:t xml:space="preserve"> hasta la fecha </w:t>
      </w:r>
      <w:bookmarkStart w:id="2" w:name="FECHAINFORME"/>
      <w:r w:rsidR="002C4F7B">
        <w:t>FECHAINFORME</w:t>
      </w:r>
      <w:bookmarkEnd w:id="2"/>
      <w:r w:rsidR="002C4F7B">
        <w:t xml:space="preserve">, en el que las ventas ascendieron a </w:t>
      </w:r>
      <w:bookmarkStart w:id="3" w:name="TOTALINGRESOS"/>
      <w:r w:rsidR="002C4F7B">
        <w:t>TOTALINGRESOS</w:t>
      </w:r>
      <w:bookmarkEnd w:id="3"/>
      <w:r w:rsidR="002C4F7B">
        <w:t>. Este dato se debe al aumento de las ventas de nuestra herramienta MESP en los últimos meses.</w:t>
      </w:r>
    </w:p>
    <w:p w:rsidR="002C4F7B" w:rsidRDefault="002C4F7B" w:rsidP="002C4F7B">
      <w:r>
        <w:t xml:space="preserve">En cuanto a los gastos, éstos han ascendido a un total de </w:t>
      </w:r>
      <w:bookmarkStart w:id="4" w:name="TOTALGASTOS"/>
      <w:r>
        <w:t>TOTALGASTOS</w:t>
      </w:r>
      <w:bookmarkEnd w:id="4"/>
      <w:r>
        <w:t xml:space="preserve">, distribuyéndose entre compras </w:t>
      </w:r>
      <w:bookmarkStart w:id="5" w:name="COMPRAS"/>
      <w:proofErr w:type="spellStart"/>
      <w:r>
        <w:t>COMPRAS</w:t>
      </w:r>
      <w:bookmarkEnd w:id="5"/>
      <w:proofErr w:type="spellEnd"/>
      <w:r>
        <w:t xml:space="preserve">, servicios profesionales </w:t>
      </w:r>
      <w:bookmarkStart w:id="6" w:name="SERVPROFESIONALES"/>
      <w:r>
        <w:t>SERVPROFESIONALES</w:t>
      </w:r>
      <w:bookmarkEnd w:id="6"/>
      <w:r>
        <w:t xml:space="preserve">, sueldos </w:t>
      </w:r>
      <w:bookmarkStart w:id="7" w:name="SUELDOS"/>
      <w:proofErr w:type="spellStart"/>
      <w:r>
        <w:t>SUELDOS</w:t>
      </w:r>
      <w:bookmarkEnd w:id="7"/>
      <w:proofErr w:type="spellEnd"/>
      <w:r>
        <w:t xml:space="preserve">, seguridad social </w:t>
      </w:r>
      <w:bookmarkStart w:id="8" w:name="SEGSOCIAL"/>
      <w:r>
        <w:t>SEGSOCIAL</w:t>
      </w:r>
      <w:bookmarkEnd w:id="8"/>
      <w:r>
        <w:t xml:space="preserve"> y amortizaciones </w:t>
      </w:r>
      <w:bookmarkStart w:id="9" w:name="AMORTIZACIONES"/>
      <w:proofErr w:type="spellStart"/>
      <w:r>
        <w:t>AMORTIZACIONES</w:t>
      </w:r>
      <w:bookmarkEnd w:id="9"/>
      <w:proofErr w:type="spellEnd"/>
      <w:r>
        <w:t xml:space="preserve">. Estos datos suponen un resultado de </w:t>
      </w:r>
      <w:bookmarkStart w:id="10" w:name="RESULTADOTEXTO"/>
      <w:r>
        <w:t>RESULTADOTEXTO</w:t>
      </w:r>
      <w:bookmarkEnd w:id="10"/>
      <w:r>
        <w:t xml:space="preserve"> (</w:t>
      </w:r>
      <w:bookmarkStart w:id="11" w:name="RDO"/>
      <w:r>
        <w:t>RDO</w:t>
      </w:r>
      <w:bookmarkEnd w:id="11"/>
      <w:r>
        <w:t>), por lo que tendremos que realizar una profunda revisión de nuestros costes estructurales.</w:t>
      </w:r>
    </w:p>
    <w:p w:rsidR="002C4F7B" w:rsidRDefault="002C4F7B" w:rsidP="002C4F7B">
      <w:bookmarkStart w:id="12" w:name="EMPRESA1"/>
      <w:r>
        <w:t>EMPRESA1</w:t>
      </w:r>
      <w:bookmarkEnd w:id="12"/>
      <w:r>
        <w:t xml:space="preserve"> </w:t>
      </w:r>
      <w:bookmarkStart w:id="13" w:name="_GoBack"/>
      <w:bookmarkEnd w:id="13"/>
    </w:p>
    <w:p w:rsidR="0084254C" w:rsidRDefault="0084254C"/>
    <w:sectPr w:rsidR="00842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88"/>
    <w:rsid w:val="0012171B"/>
    <w:rsid w:val="002C4F7B"/>
    <w:rsid w:val="003242FF"/>
    <w:rsid w:val="006A4488"/>
    <w:rsid w:val="007125CC"/>
    <w:rsid w:val="00764604"/>
    <w:rsid w:val="007D69A4"/>
    <w:rsid w:val="007D7C07"/>
    <w:rsid w:val="0084254C"/>
    <w:rsid w:val="00A02EB1"/>
    <w:rsid w:val="00AF11FE"/>
    <w:rsid w:val="00D904D0"/>
    <w:rsid w:val="00E3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66CC"/>
  <w15:chartTrackingRefBased/>
  <w15:docId w15:val="{7D797B1A-8AFC-404A-A3DE-58DEA01A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Rodríguez</dc:creator>
  <cp:keywords/>
  <dc:description/>
  <cp:lastModifiedBy>Enrique Rodríguez</cp:lastModifiedBy>
  <cp:revision>2</cp:revision>
  <dcterms:created xsi:type="dcterms:W3CDTF">2018-09-26T11:25:00Z</dcterms:created>
  <dcterms:modified xsi:type="dcterms:W3CDTF">2018-09-26T11:25:00Z</dcterms:modified>
</cp:coreProperties>
</file>